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A0A" w:rsidRPr="00B22A0A" w:rsidRDefault="00B22A0A" w:rsidP="00B22A0A">
      <w:pPr>
        <w:shd w:val="clear" w:color="auto" w:fill="FFFFFF"/>
        <w:spacing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is-IS"/>
        </w:rPr>
      </w:pP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magulang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at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tagapag-alaga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,</w:t>
      </w:r>
    </w:p>
    <w:p w:rsidR="00B22A0A" w:rsidRPr="00B22A0A" w:rsidRDefault="00B22A0A" w:rsidP="00B22A0A">
      <w:pPr>
        <w:shd w:val="clear" w:color="auto" w:fill="FFFFFF"/>
        <w:spacing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is-IS"/>
        </w:rPr>
      </w:pP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Nais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naming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ipag-bigay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alam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inyo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may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bagong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kaso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sekswal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pang-aabuso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bata at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teenager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, at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kinakailangan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nating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maging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alerto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.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May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ilang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kaso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noong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nakaraang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linggo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may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mayor-de-edad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nagbabayad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kabataang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nasa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edad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elementarya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para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litrato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nilang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nakahubad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.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paraan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nila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pakikipag-usap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kabataan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ay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karaniwang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pamamagitan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 </w:t>
      </w:r>
      <w:proofErr w:type="spellStart"/>
      <w:r w:rsidRPr="00B22A0A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is-IS"/>
        </w:rPr>
        <w:t>chat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 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internet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gaya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 </w:t>
      </w:r>
      <w:proofErr w:type="spellStart"/>
      <w:r w:rsidRPr="00B22A0A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is-IS"/>
        </w:rPr>
        <w:t>Snapchat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 at </w:t>
      </w:r>
      <w:proofErr w:type="spellStart"/>
      <w:r w:rsidRPr="00B22A0A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is-IS"/>
        </w:rPr>
        <w:t>Instagram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, maging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 </w:t>
      </w:r>
      <w:proofErr w:type="spellStart"/>
      <w:r w:rsidRPr="00B22A0A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is-IS"/>
        </w:rPr>
        <w:t>Tik</w:t>
      </w:r>
      <w:proofErr w:type="spellEnd"/>
      <w:r w:rsidRPr="00B22A0A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is-IS"/>
        </w:rPr>
        <w:t>tok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 at </w:t>
      </w:r>
      <w:r w:rsidRPr="00B22A0A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is-IS"/>
        </w:rPr>
        <w:t>Telegram</w:t>
      </w:r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 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ay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nabanggit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din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.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Binabayaran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bata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5.000-10.000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ISK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para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litrato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at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depende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kung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anong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ipinapakita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larawan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at kung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gaano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ito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kalinaw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.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pagbabayad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ay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pamamagitan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app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gaya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 </w:t>
      </w:r>
      <w:r w:rsidRPr="00B22A0A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is-IS"/>
        </w:rPr>
        <w:t>Aur</w:t>
      </w:r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 o </w:t>
      </w:r>
      <w:proofErr w:type="spellStart"/>
      <w:r w:rsidRPr="00B22A0A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is-IS"/>
        </w:rPr>
        <w:t>Kass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.</w:t>
      </w:r>
    </w:p>
    <w:p w:rsidR="00B22A0A" w:rsidRPr="00B22A0A" w:rsidRDefault="00B22A0A" w:rsidP="00B22A0A">
      <w:pPr>
        <w:shd w:val="clear" w:color="auto" w:fill="FFFFFF"/>
        <w:spacing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is-IS"/>
        </w:rPr>
      </w:pP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Hindi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lingid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kaalaman natin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mayor-de-edad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bumibili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ganitong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larawan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bata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ay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ginagamit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din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nila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unang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larawan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upang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pilitin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batang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magpadala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pa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mas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masasagwang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larawan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.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Maliban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dito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,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sinusubukan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din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masasamang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loob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ito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mas maging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malapit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pa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bata, hal.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magbibigay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sila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regalo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,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magsasabing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gagawan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sila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pabor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. Kung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ganito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nangyayari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ay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sinusubukan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talaga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nilang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magkaroon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personal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relasyon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bata,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magtago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sekreto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, at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magiging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bihag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nila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bata.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kasamaang-palad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,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ito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ay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karaniwang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pamamaraan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abusong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sekswal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kabataan,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mag-alok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kendi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, pera o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ibang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regalo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para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makuha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kanilang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tiwala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at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kalooban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.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Magiging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mas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mahirap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para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bata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tumanggi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sekswal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pabor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kung nakatanggap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sila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regalo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o pera mula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ganitong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tao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.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Maaaring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sisihin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bata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kaniyang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sarili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ganitong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uri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ugnayan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at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maaring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mahirapan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bata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magsabi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tungkol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nangyari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.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mayor-de-edad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may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kapangyarihan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bata at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responsibilidad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ay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nasa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adulto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.</w:t>
      </w:r>
    </w:p>
    <w:p w:rsidR="00B22A0A" w:rsidRPr="00B22A0A" w:rsidRDefault="00B22A0A" w:rsidP="00B22A0A">
      <w:pPr>
        <w:shd w:val="clear" w:color="auto" w:fill="FFFFFF"/>
        <w:spacing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is-IS"/>
        </w:rPr>
      </w:pP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batang nakaranas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pag-benta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lawaran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nilang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nakahubad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ay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maaaring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isiping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madaling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paraan lang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ito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upang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kumita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pera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habang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hindi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nila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naiisip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panganib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.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May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kasong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ninanakaw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bata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hubad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larawan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iba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mula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internet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at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ibinebenta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adulto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ngunit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mahalagang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mahinto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kaagad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kanilang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koneksiyon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bata.</w:t>
      </w:r>
    </w:p>
    <w:p w:rsidR="00B22A0A" w:rsidRPr="00B22A0A" w:rsidRDefault="00B22A0A" w:rsidP="00B22A0A">
      <w:pPr>
        <w:shd w:val="clear" w:color="auto" w:fill="FFFFFF"/>
        <w:spacing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is-IS"/>
        </w:rPr>
      </w:pP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Maaaring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suriin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magulang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bank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account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anak at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tingnan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kung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may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taong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hindi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kakilala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naglalagay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pera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account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nito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. Dapat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din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maging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alerto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kung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parang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may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pera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anak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wala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namang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paliwanag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kung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saan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ito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nanggaling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(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ibang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bata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ay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nagpapa-transfer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pera mula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kaibigan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) at marapat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kausapin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anak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tungkol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ganitong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seryosong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pangyayari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.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Subukan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din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ligtas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paligid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at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pakiramdam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anak para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ito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ay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magsabi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inyo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kung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may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alam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silang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ganitong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kaso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o kung naranasan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nila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ito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mismo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. Kung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anak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ninyo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ay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nagsabi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inyo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o kung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may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impormasyon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kayo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o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di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kaya'y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may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suspetsa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kayo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,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ay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krimen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ganitong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kaso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at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labag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ito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batas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. Kung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gayon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ay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kinakailangang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mag-report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agad-agad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pulis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at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Serbisyo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Proteksiyon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Bata tel. 411 9200.</w:t>
      </w:r>
    </w:p>
    <w:p w:rsidR="00B22A0A" w:rsidRPr="00B22A0A" w:rsidRDefault="00B22A0A" w:rsidP="00B22A0A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is-IS"/>
        </w:rPr>
      </w:pPr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Mula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</w:p>
    <w:p w:rsidR="00B22A0A" w:rsidRPr="00B22A0A" w:rsidRDefault="00B22A0A" w:rsidP="00B22A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</w:pP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Departamento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Edukasyon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at Kabataan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Reykjavík</w:t>
      </w:r>
    </w:p>
    <w:p w:rsidR="00B22A0A" w:rsidRPr="00B22A0A" w:rsidRDefault="00B22A0A" w:rsidP="00B22A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</w:pPr>
      <w:r w:rsidRPr="00B22A0A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is-IS"/>
        </w:rPr>
        <w:t>SAMFOK 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Pinagsama-samang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organisasyon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magulang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at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Konsehong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Pang-magulang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Paaralang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Elementarya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Reykjavík</w:t>
      </w:r>
    </w:p>
    <w:p w:rsidR="00B22A0A" w:rsidRPr="00B22A0A" w:rsidRDefault="00B22A0A" w:rsidP="00B22A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</w:pPr>
      <w:r w:rsidRPr="00B22A0A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is-IS"/>
        </w:rPr>
        <w:t>Heimili og skóli 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Pambansang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Asosasyon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mga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Magulang</w:t>
      </w:r>
      <w:proofErr w:type="spellEnd"/>
    </w:p>
    <w:p w:rsidR="00B22A0A" w:rsidRPr="00B22A0A" w:rsidRDefault="00B22A0A" w:rsidP="00B22A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</w:pPr>
      <w:r w:rsidRPr="00B22A0A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is-IS"/>
        </w:rPr>
        <w:t>SAFT</w:t>
      </w:r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 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Pamayanan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,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Pamilya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at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Teknolohiya</w:t>
      </w:r>
      <w:proofErr w:type="spellEnd"/>
    </w:p>
    <w:p w:rsidR="00B22A0A" w:rsidRPr="00B22A0A" w:rsidRDefault="00B22A0A" w:rsidP="00B22A0A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is-IS"/>
        </w:rPr>
      </w:pP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Orihinal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na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liham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sa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wikang</w:t>
      </w:r>
      <w:proofErr w:type="spellEnd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 xml:space="preserve"> </w:t>
      </w:r>
      <w:proofErr w:type="spellStart"/>
      <w:r w:rsidRPr="00B22A0A">
        <w:rPr>
          <w:rFonts w:ascii="inherit" w:eastAsia="Times New Roman" w:hAnsi="inherit" w:cs="Segoe UI Historic"/>
          <w:color w:val="050505"/>
          <w:sz w:val="23"/>
          <w:szCs w:val="23"/>
          <w:lang w:eastAsia="is-IS"/>
        </w:rPr>
        <w:t>Icelandic</w:t>
      </w:r>
      <w:proofErr w:type="spellEnd"/>
    </w:p>
    <w:p w:rsidR="001D1D64" w:rsidRDefault="001D1D64">
      <w:bookmarkStart w:id="0" w:name="_GoBack"/>
      <w:bookmarkEnd w:id="0"/>
    </w:p>
    <w:sectPr w:rsidR="001D1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752B"/>
    <w:multiLevelType w:val="multilevel"/>
    <w:tmpl w:val="61D8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0A"/>
    <w:rsid w:val="001D1D64"/>
    <w:rsid w:val="00B2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EC31F-B124-40F8-9417-B6B58324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25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941">
              <w:blockQuote w:val="1"/>
              <w:marLeft w:val="0"/>
              <w:marRight w:val="0"/>
              <w:marTop w:val="60"/>
              <w:marBottom w:val="300"/>
              <w:divBdr>
                <w:top w:val="none" w:sz="0" w:space="0" w:color="auto"/>
                <w:left w:val="single" w:sz="24" w:space="1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47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23258">
              <w:blockQuote w:val="1"/>
              <w:marLeft w:val="0"/>
              <w:marRight w:val="0"/>
              <w:marTop w:val="60"/>
              <w:marBottom w:val="300"/>
              <w:divBdr>
                <w:top w:val="none" w:sz="0" w:space="0" w:color="auto"/>
                <w:left w:val="single" w:sz="24" w:space="1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933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4273">
              <w:blockQuote w:val="1"/>
              <w:marLeft w:val="0"/>
              <w:marRight w:val="0"/>
              <w:marTop w:val="60"/>
              <w:marBottom w:val="300"/>
              <w:divBdr>
                <w:top w:val="none" w:sz="0" w:space="0" w:color="auto"/>
                <w:left w:val="single" w:sz="24" w:space="1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3599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11774">
              <w:blockQuote w:val="1"/>
              <w:marLeft w:val="0"/>
              <w:marRight w:val="0"/>
              <w:marTop w:val="60"/>
              <w:marBottom w:val="300"/>
              <w:divBdr>
                <w:top w:val="none" w:sz="0" w:space="0" w:color="auto"/>
                <w:left w:val="single" w:sz="24" w:space="1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018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3566">
              <w:blockQuote w:val="1"/>
              <w:marLeft w:val="0"/>
              <w:marRight w:val="0"/>
              <w:marTop w:val="60"/>
              <w:marBottom w:val="300"/>
              <w:divBdr>
                <w:top w:val="none" w:sz="0" w:space="0" w:color="auto"/>
                <w:left w:val="single" w:sz="24" w:space="1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748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2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7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09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21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9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>Reykjavíkurborg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Kolbrún Hrund Sigurgeirsdóttir</dc:creator>
  <cp:keywords/>
  <dc:description/>
  <cp:lastModifiedBy>Kolbrún Hrund Sigurgeirsdóttir</cp:lastModifiedBy>
  <cp:revision>1</cp:revision>
  <dcterms:created xsi:type="dcterms:W3CDTF">2021-01-20T08:21:00Z</dcterms:created>
  <dcterms:modified xsi:type="dcterms:W3CDTF">2021-01-20T08:22:00Z</dcterms:modified>
</cp:coreProperties>
</file>